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广州市科学技术协会直属事业单位-广州科技贸易职业学院201</w:t>
      </w:r>
      <w:r>
        <w:rPr>
          <w:b/>
          <w:bCs/>
          <w:sz w:val="32"/>
          <w:szCs w:val="32"/>
        </w:rPr>
        <w:t>9</w:t>
      </w:r>
      <w:r>
        <w:rPr>
          <w:rFonts w:hint="eastAsia"/>
          <w:b/>
          <w:bCs/>
          <w:sz w:val="32"/>
          <w:szCs w:val="32"/>
        </w:rPr>
        <w:t>年第二次公开招聘工作人员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拟聘用人员基本情况（二）</w:t>
      </w:r>
      <w:bookmarkEnd w:id="0"/>
    </w:p>
    <w:tbl>
      <w:tblPr>
        <w:tblStyle w:val="6"/>
        <w:tblW w:w="13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0"/>
        <w:gridCol w:w="580"/>
        <w:gridCol w:w="1080"/>
        <w:gridCol w:w="780"/>
        <w:gridCol w:w="2480"/>
        <w:gridCol w:w="1080"/>
        <w:gridCol w:w="1080"/>
        <w:gridCol w:w="302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毕业院校及所学专业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总成绩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向春年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华南师范大学课程与教学论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85.92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行政教辅人员（1）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崔雅欢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美国温斯洛普大学工商管理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86.81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二级学院教务员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林绮婷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广州大学社会工作（专业硕士）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85.23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二级学院教务员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芮敏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河海大学环境科学与工程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82.65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二级学院教务员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厉晓琳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烟台大学海洋生物学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82.35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二级学院教务员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刘莉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广州大学旅游管理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84.11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商贸学院商务服务类专任教师（根据专业，可安排到商贸学院商贸英语、旅游管理或会展策划与管理专业任教）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郭楠杰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中南财经政法大学电子商务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73.18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管理学院电子商务专业专任教师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相近专业，同时本科专业为电子商务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陈荣彬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华南师范大学美术学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78.46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信息工程学院动漫制作技术专业专任教师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戴华珍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广东工业大学计算机应用技术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81.51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信息工程学院移动应用开发专业专任教师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肖成军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广东工业大学机械工程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84.27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机电工程学院自动化类专任教师（根据专业，可安排到电气自动化、机电一体化或工业机器人专业专任教师）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董立国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广东工业大学控制工程（专业硕士）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82.68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机电工程学院自动化类专任教师（根据专业，可安排到电气自动化、机电一体化或工业机器人专业专任教师）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罗颖馨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东北师范大学音乐学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81.05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服装与艺术学院艺术类专任教师（根据专业，可安排到皮具艺术专业或音乐表演专业任教）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邵承伟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赣南师范大学发展与教育心理学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81.43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创新创业学院创新创业与就业指导专任教师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赵文燕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华中科技大学交通运输规划与管理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83.07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二级学院实验员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张世光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硕士研究生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硕士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哈尔滨理工大学机械工程（专业硕士）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80.86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二级学院实验员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备注：其他拟聘人员见下一批公示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2"/>
    <w:rsid w:val="0001223B"/>
    <w:rsid w:val="000332AD"/>
    <w:rsid w:val="00056C1B"/>
    <w:rsid w:val="00160F39"/>
    <w:rsid w:val="002701B4"/>
    <w:rsid w:val="00312898"/>
    <w:rsid w:val="00337709"/>
    <w:rsid w:val="0046462B"/>
    <w:rsid w:val="00597D5B"/>
    <w:rsid w:val="005C2015"/>
    <w:rsid w:val="006A62E3"/>
    <w:rsid w:val="006C3425"/>
    <w:rsid w:val="006E5178"/>
    <w:rsid w:val="007C409E"/>
    <w:rsid w:val="007C56E2"/>
    <w:rsid w:val="008047D0"/>
    <w:rsid w:val="00814650"/>
    <w:rsid w:val="00845A51"/>
    <w:rsid w:val="00846178"/>
    <w:rsid w:val="00854940"/>
    <w:rsid w:val="0089620D"/>
    <w:rsid w:val="00956B8A"/>
    <w:rsid w:val="009F7925"/>
    <w:rsid w:val="00A92A2F"/>
    <w:rsid w:val="00AB4EA4"/>
    <w:rsid w:val="00AF5844"/>
    <w:rsid w:val="00B15B94"/>
    <w:rsid w:val="00B677E3"/>
    <w:rsid w:val="00BD12E5"/>
    <w:rsid w:val="00C15C3B"/>
    <w:rsid w:val="00C87393"/>
    <w:rsid w:val="00CA2566"/>
    <w:rsid w:val="00DA455B"/>
    <w:rsid w:val="00F27E31"/>
    <w:rsid w:val="00F843F6"/>
    <w:rsid w:val="0DE41B37"/>
    <w:rsid w:val="70B342DC"/>
    <w:rsid w:val="71F23487"/>
    <w:rsid w:val="794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1274</Characters>
  <Lines>10</Lines>
  <Paragraphs>2</Paragraphs>
  <TotalTime>3</TotalTime>
  <ScaleCrop>false</ScaleCrop>
  <LinksUpToDate>false</LinksUpToDate>
  <CharactersWithSpaces>1495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2020-12-16T03:54:00Z</dcterms:created>
  <dc:creator>YJX</dc:creator>
  <cp:lastModifiedBy>若兰</cp:lastModifiedBy>
  <cp:lastPrinted>2020-12-18T06:19:00Z</cp:lastPrinted>
  <dcterms:modified xsi:type="dcterms:W3CDTF">2020-12-18T07:05:00Z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