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312" w:afterLines="100" w:line="6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广州青少年科技馆开放公告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广州青少年科技馆作为公共文化设施对群众免费开放。开放时间为周二至周日9:30-12:30、14：00-17:00，周一全天闭馆。请在“科普广州”微信公众号上进行参观预约。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来馆注意事项：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1.进馆须出示“穗康码”或“粤康码”绿码，并配合行程码登记，体温≥37.3℃或有明显呼吸道不适症状者谢绝进入。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 观众参观全程必须佩戴口罩，并与他人保持1米以上距离。我馆将根据实际人流量，实施分段式人流管控措施。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 请来馆游客选择公共交通工具出行。</w:t>
      </w:r>
    </w:p>
    <w:p>
      <w:pPr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</w:rPr>
        <w:t>14岁以下（含14周岁）儿童需有家长看护入场参观。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0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5">
    <w:name w:val="UserStyle_0"/>
    <w:basedOn w:val="1"/>
    <w:qFormat/>
    <w:uiPriority w:val="0"/>
    <w:pPr>
      <w:spacing w:before="25" w:after="25" w:line="300" w:lineRule="auto"/>
    </w:pPr>
    <w:rPr>
      <w:rFonts w:ascii="Times" w:hAnsi="Times"/>
      <w:spacing w:val="1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2022-06-10T01:27:49Z</dcterms:created>
  <dc:creator>Administrator</dc:creator>
  <cp:lastModifiedBy>逸然</cp:lastModifiedBy>
  <dcterms:modified xsi:type="dcterms:W3CDTF">2022-06-10T01:28:04Z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93194E8C6FAA4724B52FBF1D86971BCF</vt:lpwstr>
  </property>
</Properties>
</file>